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4A0" w:firstRow="1" w:lastRow="0" w:firstColumn="1" w:lastColumn="0" w:noHBand="0" w:noVBand="1"/>
        <w:tblCaption w:val="Newsletter der Klinik für Kleintiere der Veterinärmedizinischen Universität Wien"/>
        <w:tblDescription w:val="Newsletter der Klinik für Kleintiere der Veterinärmedizinischen Universität Wien"/>
      </w:tblPr>
      <w:tblGrid>
        <w:gridCol w:w="9781"/>
      </w:tblGrid>
      <w:tr w:rsidR="00DC443A" w:rsidRPr="005C7F85" w14:paraId="4CBB3C03" w14:textId="77777777" w:rsidTr="00333C6E">
        <w:trPr>
          <w:jc w:val="center"/>
        </w:trPr>
        <w:tc>
          <w:tcPr>
            <w:tcW w:w="9781" w:type="dxa"/>
            <w:shd w:val="clear" w:color="auto" w:fill="auto"/>
          </w:tcPr>
          <w:p w14:paraId="6124681E" w14:textId="1376061A" w:rsidR="00066CB6" w:rsidRPr="00066CB6" w:rsidRDefault="00066CB6" w:rsidP="00154F95">
            <w:pPr>
              <w:pStyle w:val="Zkladntext"/>
              <w:spacing w:after="120"/>
              <w:rPr>
                <w:lang w:eastAsia="de-DE"/>
              </w:rPr>
            </w:pPr>
          </w:p>
        </w:tc>
      </w:tr>
      <w:tr w:rsidR="003713DE" w:rsidRPr="00BF4730" w14:paraId="5034F182" w14:textId="77777777" w:rsidTr="00333C6E">
        <w:trPr>
          <w:jc w:val="center"/>
        </w:trPr>
        <w:tc>
          <w:tcPr>
            <w:tcW w:w="9781" w:type="dxa"/>
            <w:shd w:val="clear" w:color="auto" w:fill="auto"/>
          </w:tcPr>
          <w:p w14:paraId="1EA44474" w14:textId="377DAD24" w:rsidR="001B73D8" w:rsidRPr="00DA16B9" w:rsidRDefault="001C5CCF" w:rsidP="00241D9A">
            <w:pPr>
              <w:pStyle w:val="Zkladntext"/>
              <w:spacing w:before="120" w:after="90"/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15937188" wp14:editId="12D3692C">
                  <wp:simplePos x="0" y="0"/>
                  <wp:positionH relativeFrom="margin">
                    <wp:posOffset>4392930</wp:posOffset>
                  </wp:positionH>
                  <wp:positionV relativeFrom="margin">
                    <wp:posOffset>60960</wp:posOffset>
                  </wp:positionV>
                  <wp:extent cx="1816735" cy="597535"/>
                  <wp:effectExtent l="0" t="0" r="0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73D8">
              <w:rPr>
                <w:rFonts w:cs="Arial"/>
                <w:b/>
                <w:bCs/>
                <w:iCs/>
                <w:color w:val="58585A"/>
                <w:sz w:val="28"/>
                <w:szCs w:val="28"/>
                <w:lang w:eastAsia="de-DE"/>
              </w:rPr>
              <w:t>Veranstaltungsankündigung</w:t>
            </w:r>
          </w:p>
          <w:p w14:paraId="24516B3E" w14:textId="08854E59" w:rsidR="00C94D78" w:rsidRPr="00241D9A" w:rsidRDefault="009C230F" w:rsidP="00241D9A">
            <w:pPr>
              <w:pStyle w:val="Nadpis3"/>
            </w:pPr>
            <w:r>
              <w:t xml:space="preserve">Einladung zur wissenschaftlichen Veranstaltung von </w:t>
            </w:r>
            <w:r w:rsidRPr="009C230F">
              <w:t xml:space="preserve">„INPOMED – </w:t>
            </w:r>
            <w:proofErr w:type="spellStart"/>
            <w:r w:rsidRPr="009C230F">
              <w:t>Innovations</w:t>
            </w:r>
            <w:proofErr w:type="spellEnd"/>
            <w:r w:rsidRPr="009C230F">
              <w:t xml:space="preserve"> in </w:t>
            </w:r>
            <w:proofErr w:type="spellStart"/>
            <w:r w:rsidRPr="009C230F">
              <w:t>Poultry</w:t>
            </w:r>
            <w:proofErr w:type="spellEnd"/>
            <w:r w:rsidRPr="009C230F">
              <w:t xml:space="preserve"> Medicine“</w:t>
            </w:r>
          </w:p>
          <w:p w14:paraId="3DF4A848" w14:textId="49A7D1E6" w:rsidR="0014332D" w:rsidRPr="00C94D78" w:rsidRDefault="009C230F" w:rsidP="00232E94">
            <w:pPr>
              <w:spacing w:after="120" w:line="260" w:lineRule="exact"/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</w:pP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Am 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22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. M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ärz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202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2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finden von 13 bis 15 Uhr im Rahmen des </w:t>
            </w:r>
            <w:proofErr w:type="spellStart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Interreg</w:t>
            </w:r>
            <w:proofErr w:type="spellEnd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-Projektes „INPOMED – </w:t>
            </w:r>
            <w:proofErr w:type="spellStart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Innovations</w:t>
            </w:r>
            <w:proofErr w:type="spellEnd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in </w:t>
            </w:r>
            <w:proofErr w:type="spellStart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Poultry</w:t>
            </w:r>
            <w:proofErr w:type="spellEnd"/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Medicine“ wissenschaftliche Veranstaltungen 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erneut 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zum Thema Darmgesundheit beim Geflügel statt. Internationale Vortragende präsentieren 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diesmal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neueste Erkenntnisse zum Thema </w:t>
            </w:r>
            <w:r w:rsidR="00BF4730" w:rsidRP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mikrobielle Besiedlung auf die Entwicklung des Immunsystems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sowie 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zu Interaktionen mit </w:t>
            </w:r>
            <w:proofErr w:type="spellStart"/>
            <w:r w:rsidR="00BF4730" w:rsidRPr="00E37C34">
              <w:rPr>
                <w:b/>
                <w:bCs/>
                <w:i/>
                <w:color w:val="58585A"/>
                <w:sz w:val="18"/>
                <w:szCs w:val="20"/>
                <w:lang w:val="de-AT" w:eastAsia="en-US"/>
              </w:rPr>
              <w:t>Campylobacter</w:t>
            </w:r>
            <w:proofErr w:type="spellEnd"/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bei</w:t>
            </w:r>
            <w:r w:rsidR="00BF4730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>m</w:t>
            </w:r>
            <w:r w:rsidRPr="00C94D78">
              <w:rPr>
                <w:b/>
                <w:bCs/>
                <w:color w:val="58585A"/>
                <w:sz w:val="18"/>
                <w:szCs w:val="20"/>
                <w:lang w:val="de-AT" w:eastAsia="en-US"/>
              </w:rPr>
              <w:t xml:space="preserve"> Geflügel. Danach werden aktuelle Forschungsergebnisse des INPOMED-Projektes vorgestellt.</w:t>
            </w:r>
          </w:p>
          <w:p w14:paraId="504DB2C1" w14:textId="77777777" w:rsidR="009C230F" w:rsidRPr="009C230F" w:rsidRDefault="009C230F" w:rsidP="00232E94">
            <w:pPr>
              <w:spacing w:after="60" w:line="260" w:lineRule="exact"/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</w:pPr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Seminar on </w:t>
            </w:r>
            <w:proofErr w:type="spellStart"/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poultry</w:t>
            </w:r>
            <w:proofErr w:type="spellEnd"/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 xml:space="preserve"> intestinal </w:t>
            </w:r>
            <w:proofErr w:type="spellStart"/>
            <w:r w:rsidRPr="009C230F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eastAsia="ar-SA"/>
              </w:rPr>
              <w:t>health</w:t>
            </w:r>
            <w:proofErr w:type="spellEnd"/>
          </w:p>
          <w:p w14:paraId="63D5D782" w14:textId="2D03EFD4" w:rsidR="009C230F" w:rsidRPr="00C94D78" w:rsidRDefault="00BF4730" w:rsidP="00232E94">
            <w:pPr>
              <w:spacing w:after="90" w:line="260" w:lineRule="exact"/>
              <w:rPr>
                <w:b/>
                <w:color w:val="58585A"/>
                <w:sz w:val="18"/>
                <w:szCs w:val="20"/>
                <w:lang w:val="en-GB"/>
              </w:rPr>
            </w:pPr>
            <w:r>
              <w:rPr>
                <w:b/>
                <w:color w:val="58585A"/>
                <w:sz w:val="18"/>
                <w:szCs w:val="20"/>
                <w:lang w:val="en-GB"/>
              </w:rPr>
              <w:t>Tuesday</w:t>
            </w:r>
            <w:r w:rsidR="009C230F" w:rsidRPr="00C94D78">
              <w:rPr>
                <w:b/>
                <w:color w:val="58585A"/>
                <w:sz w:val="18"/>
                <w:szCs w:val="20"/>
                <w:lang w:val="en-GB"/>
              </w:rPr>
              <w:t>, 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</w:t>
            </w:r>
            <w:r w:rsidRPr="00BF4730">
              <w:rPr>
                <w:b/>
                <w:color w:val="58585A"/>
                <w:sz w:val="18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 xml:space="preserve"> </w:t>
            </w:r>
            <w:r w:rsidR="009C230F" w:rsidRPr="00C94D78">
              <w:rPr>
                <w:b/>
                <w:color w:val="58585A"/>
                <w:sz w:val="18"/>
                <w:szCs w:val="20"/>
                <w:lang w:val="en-GB"/>
              </w:rPr>
              <w:t>of Ma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rch</w:t>
            </w:r>
            <w:r w:rsidR="009C230F"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202</w:t>
            </w:r>
            <w:r>
              <w:rPr>
                <w:b/>
                <w:color w:val="58585A"/>
                <w:sz w:val="18"/>
                <w:szCs w:val="20"/>
                <w:lang w:val="en-GB"/>
              </w:rPr>
              <w:t>2</w:t>
            </w:r>
            <w:r w:rsidR="009C230F" w:rsidRPr="00C94D78">
              <w:rPr>
                <w:b/>
                <w:color w:val="58585A"/>
                <w:sz w:val="18"/>
                <w:szCs w:val="20"/>
                <w:lang w:val="en-GB"/>
              </w:rPr>
              <w:t>; 13:00 – 14:00</w:t>
            </w:r>
          </w:p>
          <w:p w14:paraId="72BBB7EA" w14:textId="77777777" w:rsidR="009C230F" w:rsidRPr="009C230F" w:rsidRDefault="009C230F" w:rsidP="00232E94">
            <w:pPr>
              <w:spacing w:after="60" w:line="260" w:lineRule="exact"/>
              <w:rPr>
                <w:color w:val="58585A"/>
                <w:sz w:val="18"/>
                <w:szCs w:val="20"/>
                <w:lang w:val="en-GB"/>
              </w:rPr>
            </w:pPr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Chairs: Ivan </w:t>
            </w:r>
            <w:proofErr w:type="spellStart"/>
            <w:r w:rsidRPr="009C230F">
              <w:rPr>
                <w:color w:val="58585A"/>
                <w:sz w:val="18"/>
                <w:szCs w:val="20"/>
                <w:lang w:val="en-GB"/>
              </w:rPr>
              <w:t>Rychlik</w:t>
            </w:r>
            <w:proofErr w:type="spellEnd"/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 and Dieter Liebhart</w:t>
            </w:r>
          </w:p>
          <w:p w14:paraId="53AB58A2" w14:textId="7836EABE" w:rsidR="009C230F" w:rsidRPr="00D40D51" w:rsidRDefault="009C230F" w:rsidP="006937F3">
            <w:pPr>
              <w:spacing w:after="60" w:line="260" w:lineRule="exact"/>
              <w:ind w:left="1026" w:hanging="1026"/>
              <w:rPr>
                <w:color w:val="58585A"/>
                <w:sz w:val="18"/>
                <w:szCs w:val="20"/>
                <w:lang w:val="en-GB"/>
              </w:rPr>
            </w:pPr>
            <w:r w:rsidRPr="00D40D51">
              <w:rPr>
                <w:color w:val="58585A"/>
                <w:sz w:val="18"/>
                <w:szCs w:val="20"/>
                <w:lang w:val="en-GB"/>
              </w:rPr>
              <w:t xml:space="preserve">13:00-13:30 </w:t>
            </w:r>
            <w:r w:rsidR="00BF4730" w:rsidRPr="00BF4730">
              <w:rPr>
                <w:color w:val="58585A"/>
                <w:sz w:val="18"/>
                <w:szCs w:val="20"/>
                <w:lang w:val="en-GB"/>
              </w:rPr>
              <w:t xml:space="preserve">Bernd </w:t>
            </w:r>
            <w:proofErr w:type="spellStart"/>
            <w:r w:rsidR="00BF4730" w:rsidRPr="00BF4730">
              <w:rPr>
                <w:color w:val="58585A"/>
                <w:sz w:val="18"/>
                <w:szCs w:val="20"/>
                <w:lang w:val="en-GB"/>
              </w:rPr>
              <w:t>Kaspers</w:t>
            </w:r>
            <w:proofErr w:type="spellEnd"/>
            <w:r w:rsidR="00BF4730">
              <w:rPr>
                <w:color w:val="58585A"/>
                <w:sz w:val="18"/>
                <w:szCs w:val="20"/>
                <w:lang w:val="en-GB"/>
              </w:rPr>
              <w:t>,</w:t>
            </w:r>
            <w:r w:rsidR="00BF4730" w:rsidRPr="00BF4730">
              <w:rPr>
                <w:color w:val="58585A"/>
                <w:sz w:val="18"/>
                <w:szCs w:val="20"/>
                <w:lang w:val="en-GB"/>
              </w:rPr>
              <w:t xml:space="preserve"> „The role of microbial colonization on the immune system development”</w:t>
            </w:r>
          </w:p>
          <w:p w14:paraId="19A5D0E3" w14:textId="7791F454" w:rsidR="009C230F" w:rsidRDefault="009C230F" w:rsidP="006937F3">
            <w:pPr>
              <w:spacing w:after="120" w:line="260" w:lineRule="exact"/>
              <w:ind w:left="709" w:hanging="709"/>
              <w:rPr>
                <w:color w:val="58585A"/>
                <w:sz w:val="18"/>
                <w:szCs w:val="20"/>
                <w:lang w:val="en-GB"/>
              </w:rPr>
            </w:pPr>
            <w:r w:rsidRPr="009C230F">
              <w:rPr>
                <w:color w:val="58585A"/>
                <w:sz w:val="18"/>
                <w:szCs w:val="20"/>
                <w:lang w:val="en-GB"/>
              </w:rPr>
              <w:t xml:space="preserve">13:30-14:00 </w:t>
            </w:r>
            <w:r w:rsidR="00BF4730" w:rsidRPr="00BF4730">
              <w:rPr>
                <w:color w:val="58585A"/>
                <w:sz w:val="18"/>
                <w:szCs w:val="20"/>
                <w:lang w:val="en-GB"/>
              </w:rPr>
              <w:t>Silke Rautenschlein</w:t>
            </w:r>
            <w:r w:rsidR="00BF4730">
              <w:rPr>
                <w:color w:val="58585A"/>
                <w:sz w:val="18"/>
                <w:szCs w:val="20"/>
                <w:lang w:val="en-GB"/>
              </w:rPr>
              <w:t>,</w:t>
            </w:r>
            <w:r w:rsidR="00BF4730" w:rsidRPr="00BF4730">
              <w:rPr>
                <w:color w:val="58585A"/>
                <w:sz w:val="18"/>
                <w:szCs w:val="20"/>
                <w:lang w:val="en-GB"/>
              </w:rPr>
              <w:t xml:space="preserve"> "Issues in chicken - Campylobacter interactions"</w:t>
            </w:r>
          </w:p>
          <w:p w14:paraId="067E2C87" w14:textId="77777777" w:rsidR="009C230F" w:rsidRPr="00D40D51" w:rsidRDefault="009C230F" w:rsidP="00232E94">
            <w:pPr>
              <w:spacing w:after="60" w:line="260" w:lineRule="exact"/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val="en-GB" w:eastAsia="ar-SA"/>
              </w:rPr>
            </w:pPr>
            <w:r w:rsidRPr="00D40D51">
              <w:rPr>
                <w:rFonts w:cs="Arial"/>
                <w:b/>
                <w:bCs/>
                <w:color w:val="960032"/>
                <w:kern w:val="1"/>
                <w:sz w:val="24"/>
                <w:szCs w:val="26"/>
                <w:lang w:val="en-GB" w:eastAsia="ar-SA"/>
              </w:rPr>
              <w:t>Workshop on poultry intestinal health</w:t>
            </w:r>
          </w:p>
          <w:p w14:paraId="6C2BAB2B" w14:textId="5C722860" w:rsidR="009C230F" w:rsidRPr="00C94D78" w:rsidRDefault="00BF4730" w:rsidP="00232E94">
            <w:pPr>
              <w:spacing w:after="90" w:line="260" w:lineRule="exact"/>
              <w:rPr>
                <w:b/>
                <w:color w:val="58585A"/>
                <w:sz w:val="18"/>
                <w:lang w:val="en-GB"/>
              </w:rPr>
            </w:pPr>
            <w:r w:rsidRPr="00BF4730">
              <w:rPr>
                <w:b/>
                <w:color w:val="58585A"/>
                <w:sz w:val="18"/>
                <w:szCs w:val="20"/>
                <w:lang w:val="en-GB"/>
              </w:rPr>
              <w:t>Tuesday, 22</w:t>
            </w:r>
            <w:r w:rsidRPr="007B2D80">
              <w:rPr>
                <w:b/>
                <w:color w:val="58585A"/>
                <w:sz w:val="18"/>
                <w:szCs w:val="20"/>
                <w:vertAlign w:val="superscript"/>
                <w:lang w:val="en-GB"/>
              </w:rPr>
              <w:t>nd</w:t>
            </w:r>
            <w:r w:rsidR="007B2D80">
              <w:rPr>
                <w:b/>
                <w:color w:val="58585A"/>
                <w:sz w:val="18"/>
                <w:szCs w:val="20"/>
                <w:lang w:val="en-GB"/>
              </w:rPr>
              <w:t xml:space="preserve"> </w:t>
            </w:r>
            <w:r w:rsidRPr="00BF4730">
              <w:rPr>
                <w:b/>
                <w:color w:val="58585A"/>
                <w:sz w:val="18"/>
                <w:szCs w:val="20"/>
                <w:lang w:val="en-GB"/>
              </w:rPr>
              <w:t>of March 2022;</w:t>
            </w:r>
            <w:r w:rsidR="009C230F" w:rsidRPr="00C94D78">
              <w:rPr>
                <w:b/>
                <w:color w:val="58585A"/>
                <w:sz w:val="18"/>
                <w:szCs w:val="20"/>
                <w:lang w:val="en-GB"/>
              </w:rPr>
              <w:t xml:space="preserve"> </w:t>
            </w:r>
            <w:r w:rsidR="009C230F" w:rsidRPr="00C94D78">
              <w:rPr>
                <w:b/>
                <w:color w:val="58585A"/>
                <w:sz w:val="18"/>
                <w:lang w:val="en-GB"/>
              </w:rPr>
              <w:t>14:00 – 15:00</w:t>
            </w:r>
          </w:p>
          <w:p w14:paraId="125479F4" w14:textId="77777777" w:rsidR="009C230F" w:rsidRPr="00232E94" w:rsidRDefault="009C230F" w:rsidP="00232E94">
            <w:pPr>
              <w:spacing w:after="60" w:line="260" w:lineRule="exact"/>
              <w:rPr>
                <w:color w:val="58585A"/>
                <w:sz w:val="18"/>
                <w:szCs w:val="20"/>
                <w:lang w:val="en-GB"/>
              </w:rPr>
            </w:pPr>
            <w:r w:rsidRPr="00232E94">
              <w:rPr>
                <w:color w:val="58585A"/>
                <w:sz w:val="18"/>
                <w:szCs w:val="20"/>
                <w:lang w:val="en-GB"/>
              </w:rPr>
              <w:t xml:space="preserve">Chairs: Ivan </w:t>
            </w:r>
            <w:proofErr w:type="spellStart"/>
            <w:r w:rsidRPr="00232E94">
              <w:rPr>
                <w:color w:val="58585A"/>
                <w:sz w:val="18"/>
                <w:szCs w:val="20"/>
                <w:lang w:val="en-GB"/>
              </w:rPr>
              <w:t>Rychlik</w:t>
            </w:r>
            <w:proofErr w:type="spellEnd"/>
            <w:r w:rsidRPr="00232E94">
              <w:rPr>
                <w:color w:val="58585A"/>
                <w:sz w:val="18"/>
                <w:szCs w:val="20"/>
                <w:lang w:val="en-GB"/>
              </w:rPr>
              <w:t xml:space="preserve"> and Dieter Liebhart</w:t>
            </w:r>
          </w:p>
          <w:p w14:paraId="57AB038E" w14:textId="625CF021" w:rsidR="009C230F" w:rsidRPr="009C230F" w:rsidRDefault="009C230F" w:rsidP="006937F3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14:00-14:15 </w:t>
            </w:r>
            <w:r w:rsidR="00BF4730" w:rsidRPr="00BF4730">
              <w:rPr>
                <w:color w:val="58585A"/>
                <w:sz w:val="18"/>
                <w:lang w:val="en-GB"/>
              </w:rPr>
              <w:t>Katharina Strebinger</w:t>
            </w:r>
            <w:r w:rsidR="00BF4730">
              <w:rPr>
                <w:color w:val="58585A"/>
                <w:sz w:val="18"/>
                <w:lang w:val="en-GB"/>
              </w:rPr>
              <w:t xml:space="preserve">, </w:t>
            </w:r>
            <w:r w:rsidR="00BF4730" w:rsidRPr="009C230F">
              <w:rPr>
                <w:color w:val="58585A"/>
                <w:sz w:val="18"/>
                <w:lang w:val="en-GB"/>
              </w:rPr>
              <w:t xml:space="preserve">University of Veterinary Medicine Vienna, Austria, </w:t>
            </w:r>
            <w:r w:rsidR="00BF4730" w:rsidRPr="00BF4730">
              <w:rPr>
                <w:color w:val="58585A"/>
                <w:sz w:val="18"/>
                <w:lang w:val="en-GB"/>
              </w:rPr>
              <w:t>“Infection dynamics and innate intestinal immune response of two FAdV-4 strains in a primary chicken epithelial cell culture model”</w:t>
            </w:r>
          </w:p>
          <w:p w14:paraId="5F212E83" w14:textId="1125DDE1" w:rsidR="009C230F" w:rsidRPr="009C230F" w:rsidRDefault="009C230F" w:rsidP="006937F3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14:15-14:30 </w:t>
            </w:r>
            <w:r w:rsidR="00BF4730" w:rsidRPr="00BF4730">
              <w:rPr>
                <w:color w:val="58585A"/>
                <w:sz w:val="18"/>
                <w:lang w:val="en-GB"/>
              </w:rPr>
              <w:t>Taniya Mitra</w:t>
            </w:r>
            <w:r w:rsidR="00BF4730">
              <w:rPr>
                <w:color w:val="58585A"/>
                <w:sz w:val="18"/>
                <w:lang w:val="en-GB"/>
              </w:rPr>
              <w:t>,</w:t>
            </w:r>
            <w:r w:rsidR="00BF4730" w:rsidRPr="00BF4730">
              <w:rPr>
                <w:color w:val="58585A"/>
                <w:sz w:val="18"/>
                <w:lang w:val="en-GB"/>
              </w:rPr>
              <w:t xml:space="preserve"> University of Veterinary Medicine Vienna, Austria, “Differences in the innate immune response of a macrophage cell line against the extracellular parasite </w:t>
            </w:r>
            <w:proofErr w:type="spellStart"/>
            <w:r w:rsidR="00BF4730" w:rsidRPr="00BF4730">
              <w:rPr>
                <w:color w:val="58585A"/>
                <w:sz w:val="18"/>
                <w:lang w:val="en-GB"/>
              </w:rPr>
              <w:t>Histomonas</w:t>
            </w:r>
            <w:proofErr w:type="spellEnd"/>
            <w:r w:rsidR="00BF4730" w:rsidRPr="00BF4730">
              <w:rPr>
                <w:color w:val="58585A"/>
                <w:sz w:val="18"/>
                <w:lang w:val="en-GB"/>
              </w:rPr>
              <w:t xml:space="preserve"> </w:t>
            </w:r>
            <w:proofErr w:type="spellStart"/>
            <w:r w:rsidR="00BF4730" w:rsidRPr="00BF4730">
              <w:rPr>
                <w:color w:val="58585A"/>
                <w:sz w:val="18"/>
                <w:lang w:val="en-GB"/>
              </w:rPr>
              <w:t>meleagridis</w:t>
            </w:r>
            <w:proofErr w:type="spellEnd"/>
            <w:r w:rsidR="00BF4730" w:rsidRPr="00BF4730">
              <w:rPr>
                <w:color w:val="58585A"/>
                <w:sz w:val="18"/>
                <w:lang w:val="en-GB"/>
              </w:rPr>
              <w:t xml:space="preserve"> and intracellular fowl adenovirus”</w:t>
            </w:r>
          </w:p>
          <w:p w14:paraId="4D009A2C" w14:textId="0152331D" w:rsidR="009C230F" w:rsidRPr="009C230F" w:rsidRDefault="009C230F" w:rsidP="006937F3">
            <w:pPr>
              <w:spacing w:after="6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14:30-14:45 </w:t>
            </w:r>
            <w:r w:rsidR="00BF4730" w:rsidRPr="00BF4730">
              <w:rPr>
                <w:color w:val="58585A"/>
                <w:sz w:val="18"/>
                <w:lang w:val="en-GB"/>
              </w:rPr>
              <w:t>Jiri Volf</w:t>
            </w:r>
            <w:r w:rsidR="00BF4730">
              <w:rPr>
                <w:color w:val="58585A"/>
                <w:sz w:val="18"/>
                <w:lang w:val="en-GB"/>
              </w:rPr>
              <w:t>,</w:t>
            </w:r>
            <w:r w:rsidR="00BF4730" w:rsidRPr="00BF4730">
              <w:rPr>
                <w:color w:val="58585A"/>
                <w:sz w:val="18"/>
                <w:lang w:val="en-GB"/>
              </w:rPr>
              <w:t xml:space="preserve"> </w:t>
            </w:r>
            <w:r w:rsidR="00BF4730" w:rsidRPr="009C230F">
              <w:rPr>
                <w:color w:val="58585A"/>
                <w:sz w:val="18"/>
                <w:lang w:val="en-GB"/>
              </w:rPr>
              <w:t xml:space="preserve">Veterinary Research Institute, </w:t>
            </w:r>
            <w:r w:rsidR="00BF4730" w:rsidRPr="00BF4730">
              <w:rPr>
                <w:color w:val="58585A"/>
                <w:sz w:val="18"/>
                <w:lang w:val="en-GB"/>
              </w:rPr>
              <w:t xml:space="preserve">"Spatial distribution of chicken </w:t>
            </w:r>
            <w:proofErr w:type="spellStart"/>
            <w:r w:rsidR="00BF4730" w:rsidRPr="00BF4730">
              <w:rPr>
                <w:color w:val="58585A"/>
                <w:sz w:val="18"/>
                <w:lang w:val="en-GB"/>
              </w:rPr>
              <w:t>caecal</w:t>
            </w:r>
            <w:proofErr w:type="spellEnd"/>
            <w:r w:rsidR="00BF4730" w:rsidRPr="00BF4730">
              <w:rPr>
                <w:color w:val="58585A"/>
                <w:sz w:val="18"/>
                <w:lang w:val="en-GB"/>
              </w:rPr>
              <w:t xml:space="preserve"> microbiota"</w:t>
            </w:r>
            <w:r w:rsidR="00BF4730">
              <w:rPr>
                <w:color w:val="58585A"/>
                <w:sz w:val="18"/>
                <w:lang w:val="en-GB"/>
              </w:rPr>
              <w:t xml:space="preserve"> </w:t>
            </w:r>
          </w:p>
          <w:p w14:paraId="33A09727" w14:textId="7C18A6D4" w:rsidR="003713DE" w:rsidRDefault="009C230F" w:rsidP="006937F3">
            <w:pPr>
              <w:spacing w:after="120" w:line="260" w:lineRule="exact"/>
              <w:ind w:left="1026" w:hanging="1026"/>
              <w:rPr>
                <w:color w:val="58585A"/>
                <w:sz w:val="18"/>
                <w:lang w:val="en-GB"/>
              </w:rPr>
            </w:pPr>
            <w:r w:rsidRPr="009C230F">
              <w:rPr>
                <w:color w:val="58585A"/>
                <w:sz w:val="18"/>
                <w:lang w:val="en-GB"/>
              </w:rPr>
              <w:t xml:space="preserve">14:45-15:00 </w:t>
            </w:r>
            <w:r w:rsidR="00BF4730" w:rsidRPr="00BF4730">
              <w:rPr>
                <w:color w:val="58585A"/>
                <w:sz w:val="18"/>
                <w:lang w:val="en-GB"/>
              </w:rPr>
              <w:t xml:space="preserve">Ivan </w:t>
            </w:r>
            <w:proofErr w:type="spellStart"/>
            <w:r w:rsidR="00BF4730" w:rsidRPr="00BF4730">
              <w:rPr>
                <w:color w:val="58585A"/>
                <w:sz w:val="18"/>
                <w:lang w:val="en-GB"/>
              </w:rPr>
              <w:t>Rychlik</w:t>
            </w:r>
            <w:proofErr w:type="spellEnd"/>
            <w:r w:rsidR="00BF4730">
              <w:rPr>
                <w:color w:val="58585A"/>
                <w:sz w:val="18"/>
                <w:lang w:val="en-GB"/>
              </w:rPr>
              <w:t>,</w:t>
            </w:r>
            <w:r w:rsidR="00BF4730" w:rsidRPr="00BF4730">
              <w:rPr>
                <w:color w:val="58585A"/>
                <w:sz w:val="18"/>
                <w:lang w:val="en-GB"/>
              </w:rPr>
              <w:t xml:space="preserve"> </w:t>
            </w:r>
            <w:r w:rsidR="00BF4730" w:rsidRPr="009C230F">
              <w:rPr>
                <w:color w:val="58585A"/>
                <w:sz w:val="18"/>
                <w:lang w:val="en-GB"/>
              </w:rPr>
              <w:t xml:space="preserve">Veterinary Research Institute, </w:t>
            </w:r>
            <w:r w:rsidR="00BF4730" w:rsidRPr="00BF4730">
              <w:rPr>
                <w:color w:val="58585A"/>
                <w:sz w:val="18"/>
                <w:lang w:val="en-GB"/>
              </w:rPr>
              <w:t>"Current experience with novel types of probiotics for poultry"</w:t>
            </w:r>
          </w:p>
          <w:p w14:paraId="420C1962" w14:textId="5716DD77" w:rsidR="000C4B10" w:rsidRPr="00D40D51" w:rsidRDefault="00241D9A" w:rsidP="009C230F">
            <w:pPr>
              <w:rPr>
                <w:b/>
                <w:color w:val="58585A"/>
                <w:sz w:val="18"/>
              </w:rPr>
            </w:pPr>
            <w:r>
              <w:rPr>
                <w:b/>
                <w:color w:val="58585A"/>
                <w:sz w:val="18"/>
              </w:rPr>
              <w:t>Anmeldung</w:t>
            </w:r>
          </w:p>
          <w:p w14:paraId="64339737" w14:textId="5B3C1BC6" w:rsidR="000C4B10" w:rsidRPr="00C94D78" w:rsidRDefault="000C4B10" w:rsidP="009C230F">
            <w:pPr>
              <w:rPr>
                <w:color w:val="58585A"/>
                <w:sz w:val="18"/>
                <w:szCs w:val="20"/>
                <w:lang w:val="de-AT"/>
              </w:rPr>
            </w:pPr>
            <w:r w:rsidRPr="00C94D78">
              <w:rPr>
                <w:color w:val="58585A"/>
                <w:sz w:val="18"/>
                <w:szCs w:val="20"/>
                <w:lang w:val="de-AT"/>
              </w:rPr>
              <w:t xml:space="preserve">Die Veranstaltung findet online statt. Es ist keine Anmeldung erforderlich, wir bitten Sie jedoch zu Dokumentationszwecken um Angabe Ihres Namens beim Log-In. </w:t>
            </w:r>
          </w:p>
          <w:p w14:paraId="087BD24B" w14:textId="77777777" w:rsidR="00241D9A" w:rsidRDefault="00241D9A" w:rsidP="009C230F">
            <w:pPr>
              <w:rPr>
                <w:color w:val="58585A"/>
                <w:sz w:val="18"/>
                <w:szCs w:val="20"/>
                <w:lang w:val="de-AT"/>
              </w:rPr>
            </w:pPr>
          </w:p>
          <w:p w14:paraId="63320FEA" w14:textId="77777777" w:rsidR="00241D9A" w:rsidRPr="006937F3" w:rsidRDefault="00241D9A" w:rsidP="009C230F">
            <w:pPr>
              <w:rPr>
                <w:color w:val="58585A"/>
                <w:sz w:val="18"/>
                <w:szCs w:val="20"/>
                <w:lang w:val="en-GB"/>
              </w:rPr>
            </w:pPr>
            <w:proofErr w:type="spellStart"/>
            <w:r w:rsidRPr="006937F3">
              <w:rPr>
                <w:b/>
                <w:color w:val="58585A"/>
                <w:sz w:val="18"/>
                <w:lang w:val="en-GB"/>
              </w:rPr>
              <w:t>Teilnahme</w:t>
            </w:r>
            <w:proofErr w:type="spellEnd"/>
            <w:r w:rsidRPr="006937F3">
              <w:rPr>
                <w:color w:val="58585A"/>
                <w:sz w:val="18"/>
                <w:szCs w:val="20"/>
                <w:lang w:val="en-GB"/>
              </w:rPr>
              <w:t xml:space="preserve"> </w:t>
            </w:r>
          </w:p>
          <w:p w14:paraId="434F9385" w14:textId="42ECAD10" w:rsidR="00154B9A" w:rsidRDefault="00154B9A" w:rsidP="00154B9A">
            <w:pPr>
              <w:rPr>
                <w:color w:val="58585A"/>
                <w:sz w:val="18"/>
                <w:szCs w:val="20"/>
                <w:lang w:val="en-GB"/>
              </w:rPr>
            </w:pPr>
            <w:r>
              <w:rPr>
                <w:color w:val="58585A"/>
                <w:sz w:val="18"/>
                <w:szCs w:val="20"/>
                <w:lang w:val="en-GB"/>
              </w:rPr>
              <w:t xml:space="preserve">Direct </w:t>
            </w:r>
            <w:r w:rsidRPr="00241D9A">
              <w:rPr>
                <w:color w:val="58585A"/>
                <w:sz w:val="18"/>
                <w:szCs w:val="20"/>
                <w:lang w:val="en-GB"/>
              </w:rPr>
              <w:t xml:space="preserve">Meeting Link: </w:t>
            </w:r>
            <w:r w:rsidRPr="00154B9A">
              <w:rPr>
                <w:color w:val="58585A"/>
                <w:sz w:val="18"/>
                <w:szCs w:val="20"/>
                <w:lang w:val="cs-CZ"/>
              </w:rPr>
              <w:t>https://vyzkumnyustavveterinarniholekarstvi.my.webex.com/vyzkumnyustavveterinarniholekarstvi.my-cs/j.php?MTID=mb9e6feceb6846d258f0293de1a24603d</w:t>
            </w:r>
            <w:r>
              <w:rPr>
                <w:color w:val="58585A"/>
                <w:sz w:val="18"/>
                <w:szCs w:val="20"/>
                <w:lang w:val="en-GB"/>
              </w:rPr>
              <w:t xml:space="preserve"> </w:t>
            </w:r>
          </w:p>
          <w:p w14:paraId="62B2AC5C" w14:textId="77777777" w:rsidR="00154B9A" w:rsidRDefault="00154B9A" w:rsidP="00241D9A">
            <w:pPr>
              <w:rPr>
                <w:color w:val="58585A"/>
                <w:sz w:val="18"/>
                <w:szCs w:val="20"/>
                <w:lang w:val="en-GB"/>
              </w:rPr>
            </w:pPr>
          </w:p>
          <w:p w14:paraId="262C3D21" w14:textId="6D482497" w:rsidR="00154B9A" w:rsidRDefault="00154B9A" w:rsidP="00241D9A">
            <w:pPr>
              <w:rPr>
                <w:color w:val="58585A"/>
                <w:sz w:val="18"/>
                <w:szCs w:val="20"/>
                <w:lang w:val="en-GB"/>
              </w:rPr>
            </w:pPr>
            <w:r>
              <w:rPr>
                <w:color w:val="58585A"/>
                <w:sz w:val="18"/>
                <w:szCs w:val="20"/>
                <w:lang w:val="en-GB"/>
              </w:rPr>
              <w:t>OR</w:t>
            </w:r>
          </w:p>
          <w:p w14:paraId="03B0A4F4" w14:textId="77777777" w:rsidR="00154B9A" w:rsidRDefault="00154B9A" w:rsidP="00241D9A">
            <w:pPr>
              <w:rPr>
                <w:color w:val="58585A"/>
                <w:sz w:val="18"/>
                <w:szCs w:val="20"/>
                <w:lang w:val="en-GB"/>
              </w:rPr>
            </w:pPr>
          </w:p>
          <w:p w14:paraId="7666BA5F" w14:textId="419982DD" w:rsidR="000C4B10" w:rsidRPr="00154B9A" w:rsidRDefault="00241D9A" w:rsidP="00241D9A">
            <w:pPr>
              <w:rPr>
                <w:color w:val="58585A"/>
                <w:sz w:val="18"/>
                <w:szCs w:val="20"/>
                <w:lang w:val="cs-CZ"/>
              </w:rPr>
            </w:pPr>
            <w:r w:rsidRPr="00241D9A">
              <w:rPr>
                <w:color w:val="58585A"/>
                <w:sz w:val="18"/>
                <w:szCs w:val="20"/>
                <w:lang w:val="en-GB"/>
              </w:rPr>
              <w:t>Meeting L</w:t>
            </w:r>
            <w:r w:rsidR="000C4B10" w:rsidRPr="00241D9A">
              <w:rPr>
                <w:color w:val="58585A"/>
                <w:sz w:val="18"/>
                <w:szCs w:val="20"/>
                <w:lang w:val="en-GB"/>
              </w:rPr>
              <w:t>ink:</w:t>
            </w:r>
            <w:r w:rsidR="00C94D78" w:rsidRPr="00241D9A">
              <w:rPr>
                <w:color w:val="58585A"/>
                <w:sz w:val="18"/>
                <w:szCs w:val="20"/>
                <w:lang w:val="en-GB"/>
              </w:rPr>
              <w:t xml:space="preserve"> </w:t>
            </w:r>
            <w:r w:rsidR="00154B9A" w:rsidRPr="00154B9A">
              <w:rPr>
                <w:color w:val="58585A"/>
                <w:sz w:val="18"/>
                <w:szCs w:val="20"/>
                <w:lang w:val="cs-CZ"/>
              </w:rPr>
              <w:t>https://vyzkumnyustavveterinarniholekarstvi.my.webex.com/</w:t>
            </w:r>
          </w:p>
          <w:p w14:paraId="67C1199F" w14:textId="50955BD5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 w:rsidRPr="00241D9A">
              <w:rPr>
                <w:color w:val="58585A"/>
                <w:sz w:val="18"/>
                <w:lang w:val="en-GB"/>
              </w:rPr>
              <w:t xml:space="preserve">Meeting number: </w:t>
            </w:r>
            <w:r w:rsidR="00154B9A" w:rsidRPr="00154B9A">
              <w:rPr>
                <w:color w:val="58585A"/>
                <w:sz w:val="18"/>
                <w:szCs w:val="20"/>
                <w:lang w:val="cs-CZ"/>
              </w:rPr>
              <w:t>2364 863 9206</w:t>
            </w:r>
          </w:p>
          <w:p w14:paraId="2F21FA9A" w14:textId="06944BB4" w:rsidR="00241D9A" w:rsidRDefault="00241D9A" w:rsidP="00241D9A">
            <w:pPr>
              <w:rPr>
                <w:color w:val="58585A"/>
                <w:sz w:val="18"/>
                <w:lang w:val="en-GB"/>
              </w:rPr>
            </w:pPr>
            <w:r w:rsidRPr="00241D9A">
              <w:rPr>
                <w:color w:val="58585A"/>
                <w:sz w:val="18"/>
                <w:lang w:val="en-GB"/>
              </w:rPr>
              <w:t xml:space="preserve">Password: </w:t>
            </w:r>
            <w:r w:rsidR="00154B9A" w:rsidRPr="00154B9A">
              <w:rPr>
                <w:color w:val="58585A"/>
                <w:sz w:val="18"/>
                <w:szCs w:val="20"/>
                <w:lang w:val="cs-CZ"/>
              </w:rPr>
              <w:t>Dfbp526rVpu</w:t>
            </w:r>
          </w:p>
          <w:p w14:paraId="5D29DEFE" w14:textId="77777777" w:rsidR="00241D9A" w:rsidRDefault="00241D9A" w:rsidP="00241D9A">
            <w:pPr>
              <w:rPr>
                <w:color w:val="58585A"/>
                <w:sz w:val="18"/>
                <w:lang w:val="en-GB"/>
              </w:rPr>
            </w:pPr>
          </w:p>
          <w:p w14:paraId="723C2969" w14:textId="77777777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 w:rsidRPr="00241D9A">
              <w:rPr>
                <w:color w:val="58585A"/>
                <w:sz w:val="18"/>
                <w:lang w:val="en-GB"/>
              </w:rPr>
              <w:t>How to Connect</w:t>
            </w:r>
          </w:p>
          <w:p w14:paraId="090D9F41" w14:textId="669BBBD8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>
              <w:rPr>
                <w:color w:val="58585A"/>
                <w:sz w:val="18"/>
                <w:lang w:val="en-GB"/>
              </w:rPr>
              <w:t xml:space="preserve">1. </w:t>
            </w:r>
            <w:r w:rsidRPr="00241D9A">
              <w:rPr>
                <w:color w:val="58585A"/>
                <w:sz w:val="18"/>
                <w:lang w:val="en-GB"/>
              </w:rPr>
              <w:t>Open Meeting link in your browser</w:t>
            </w:r>
          </w:p>
          <w:p w14:paraId="6AA3343D" w14:textId="64485612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>
              <w:rPr>
                <w:color w:val="58585A"/>
                <w:sz w:val="18"/>
                <w:lang w:val="en-GB"/>
              </w:rPr>
              <w:t xml:space="preserve">2. </w:t>
            </w:r>
            <w:r w:rsidRPr="00241D9A">
              <w:rPr>
                <w:color w:val="58585A"/>
                <w:sz w:val="18"/>
                <w:lang w:val="en-GB"/>
              </w:rPr>
              <w:t>Join a Meeting (to join a meeting, enter the meeting number)</w:t>
            </w:r>
          </w:p>
          <w:p w14:paraId="1217E7C6" w14:textId="0C6A17B0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>
              <w:rPr>
                <w:color w:val="58585A"/>
                <w:sz w:val="18"/>
                <w:lang w:val="en-GB"/>
              </w:rPr>
              <w:t xml:space="preserve">3. </w:t>
            </w:r>
            <w:r w:rsidRPr="00241D9A">
              <w:rPr>
                <w:color w:val="58585A"/>
                <w:sz w:val="18"/>
                <w:lang w:val="en-GB"/>
              </w:rPr>
              <w:t>To view more information about the meeting, enter the meeting password</w:t>
            </w:r>
          </w:p>
          <w:p w14:paraId="3A2341B7" w14:textId="579EFC9D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>
              <w:rPr>
                <w:color w:val="58585A"/>
                <w:sz w:val="18"/>
                <w:lang w:val="en-GB"/>
              </w:rPr>
              <w:t xml:space="preserve">4. </w:t>
            </w:r>
            <w:r w:rsidRPr="00241D9A">
              <w:rPr>
                <w:color w:val="58585A"/>
                <w:sz w:val="18"/>
                <w:lang w:val="en-GB"/>
              </w:rPr>
              <w:t>Before Join a meeting click and select "use web app"</w:t>
            </w:r>
          </w:p>
          <w:p w14:paraId="759CD874" w14:textId="71EF6516" w:rsidR="00241D9A" w:rsidRPr="006937F3" w:rsidRDefault="00241D9A" w:rsidP="00241D9A">
            <w:pPr>
              <w:rPr>
                <w:color w:val="58585A"/>
                <w:sz w:val="18"/>
                <w:lang w:val="en-GB"/>
              </w:rPr>
            </w:pPr>
            <w:r w:rsidRPr="006937F3">
              <w:rPr>
                <w:color w:val="58585A"/>
                <w:sz w:val="18"/>
                <w:lang w:val="en-GB"/>
              </w:rPr>
              <w:t>5. Join meeting</w:t>
            </w:r>
          </w:p>
          <w:p w14:paraId="1F6DBE94" w14:textId="77777777" w:rsidR="00241D9A" w:rsidRPr="00241D9A" w:rsidRDefault="00241D9A" w:rsidP="00241D9A">
            <w:pPr>
              <w:rPr>
                <w:color w:val="58585A"/>
                <w:sz w:val="18"/>
                <w:lang w:val="en-GB"/>
              </w:rPr>
            </w:pPr>
            <w:r w:rsidRPr="00241D9A">
              <w:rPr>
                <w:color w:val="58585A"/>
                <w:sz w:val="18"/>
                <w:lang w:val="en-GB"/>
              </w:rPr>
              <w:t>6. Enter your information (attendance name)</w:t>
            </w:r>
          </w:p>
        </w:tc>
        <w:bookmarkStart w:id="0" w:name="_GoBack"/>
        <w:bookmarkEnd w:id="0"/>
      </w:tr>
      <w:tr w:rsidR="003713DE" w:rsidRPr="00BF4730" w14:paraId="7FCF1B96" w14:textId="77777777" w:rsidTr="00333C6E">
        <w:trPr>
          <w:jc w:val="center"/>
        </w:trPr>
        <w:tc>
          <w:tcPr>
            <w:tcW w:w="9781" w:type="dxa"/>
            <w:shd w:val="clear" w:color="auto" w:fill="auto"/>
          </w:tcPr>
          <w:p w14:paraId="0CD7406C" w14:textId="77777777" w:rsidR="00C94D78" w:rsidRDefault="00C94D78" w:rsidP="004D15EE">
            <w:pPr>
              <w:pStyle w:val="CitaviLiteraturverzeichnis"/>
              <w:rPr>
                <w:rFonts w:ascii="Arial" w:eastAsia="Times New Roman" w:hAnsi="Arial" w:cs="Times New Roman"/>
                <w:color w:val="58585A"/>
                <w:szCs w:val="20"/>
                <w:lang w:val="en-GB"/>
              </w:rPr>
            </w:pPr>
          </w:p>
          <w:p w14:paraId="1F078D94" w14:textId="0F322871" w:rsidR="00232E94" w:rsidRPr="00241D9A" w:rsidRDefault="005052E2" w:rsidP="004D15EE">
            <w:pPr>
              <w:pStyle w:val="CitaviLiteraturverzeichnis"/>
              <w:rPr>
                <w:rFonts w:ascii="Arial" w:eastAsia="Times New Roman" w:hAnsi="Arial" w:cs="Times New Roman"/>
                <w:color w:val="58585A"/>
                <w:szCs w:val="20"/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3360" behindDoc="0" locked="0" layoutInCell="1" allowOverlap="1" wp14:anchorId="762488DB" wp14:editId="0E06E708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80010</wp:posOffset>
                  </wp:positionV>
                  <wp:extent cx="2714084" cy="657213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84" cy="6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 wp14:anchorId="7C3650C9" wp14:editId="4AC62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314883" cy="906541"/>
                  <wp:effectExtent l="0" t="0" r="0" b="8255"/>
                  <wp:wrapNone/>
                  <wp:docPr id="36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83" cy="90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5EE" w:rsidRPr="00BF4730" w14:paraId="62CFBD79" w14:textId="77777777" w:rsidTr="00333C6E">
        <w:trPr>
          <w:jc w:val="center"/>
        </w:trPr>
        <w:tc>
          <w:tcPr>
            <w:tcW w:w="9781" w:type="dxa"/>
            <w:shd w:val="clear" w:color="auto" w:fill="auto"/>
          </w:tcPr>
          <w:p w14:paraId="4C729520" w14:textId="12462BBA" w:rsidR="004D15EE" w:rsidRPr="005052E2" w:rsidRDefault="005052E2" w:rsidP="004D15EE">
            <w:pPr>
              <w:pStyle w:val="Zkladntext"/>
              <w:spacing w:before="240" w:after="90"/>
              <w:rPr>
                <w:rFonts w:cs="Arial"/>
                <w:b/>
                <w:bCs/>
                <w:iCs/>
                <w:color w:val="58585A"/>
                <w:sz w:val="28"/>
                <w:szCs w:val="28"/>
                <w:lang w:val="en-GB" w:eastAsia="de-DE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705DBAF1" wp14:editId="4736E66A">
                  <wp:simplePos x="0" y="0"/>
                  <wp:positionH relativeFrom="column">
                    <wp:posOffset>4864735</wp:posOffset>
                  </wp:positionH>
                  <wp:positionV relativeFrom="paragraph">
                    <wp:posOffset>2540</wp:posOffset>
                  </wp:positionV>
                  <wp:extent cx="1765329" cy="527306"/>
                  <wp:effectExtent l="0" t="0" r="6350" b="635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9" cy="5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43A" w:rsidRPr="00BF4730" w14:paraId="104E851F" w14:textId="77777777" w:rsidTr="00333C6E">
        <w:trPr>
          <w:jc w:val="center"/>
        </w:trPr>
        <w:tc>
          <w:tcPr>
            <w:tcW w:w="9781" w:type="dxa"/>
            <w:shd w:val="clear" w:color="auto" w:fill="auto"/>
          </w:tcPr>
          <w:p w14:paraId="0D40F6F3" w14:textId="22CD71C0" w:rsidR="007268A1" w:rsidRPr="005052E2" w:rsidRDefault="007268A1" w:rsidP="000C4B10">
            <w:pPr>
              <w:pStyle w:val="Zkladntext"/>
              <w:spacing w:line="360" w:lineRule="auto"/>
              <w:rPr>
                <w:color w:val="58585A"/>
                <w:sz w:val="18"/>
                <w:lang w:val="en-GB" w:eastAsia="de-DE"/>
              </w:rPr>
            </w:pPr>
          </w:p>
        </w:tc>
      </w:tr>
      <w:tr w:rsidR="00DC443A" w:rsidRPr="00BF4730" w14:paraId="155E9E9F" w14:textId="77777777" w:rsidTr="00333C6E">
        <w:trPr>
          <w:trHeight w:val="36"/>
          <w:jc w:val="center"/>
        </w:trPr>
        <w:tc>
          <w:tcPr>
            <w:tcW w:w="9781" w:type="dxa"/>
            <w:shd w:val="clear" w:color="auto" w:fill="auto"/>
          </w:tcPr>
          <w:p w14:paraId="10A7EDE8" w14:textId="450E9507" w:rsidR="00DC443A" w:rsidRPr="005052E2" w:rsidRDefault="00DC443A" w:rsidP="00695E92">
            <w:pPr>
              <w:pStyle w:val="Zpat"/>
              <w:tabs>
                <w:tab w:val="center" w:pos="4320"/>
                <w:tab w:val="right" w:pos="8460"/>
              </w:tabs>
              <w:ind w:left="0"/>
              <w:rPr>
                <w:b/>
                <w:color w:val="58585A"/>
                <w:sz w:val="16"/>
                <w:szCs w:val="16"/>
                <w:u w:val="single"/>
                <w:lang w:val="en-GB"/>
              </w:rPr>
            </w:pPr>
          </w:p>
        </w:tc>
      </w:tr>
    </w:tbl>
    <w:p w14:paraId="243EB687" w14:textId="56A7FDFE" w:rsidR="00800E72" w:rsidRDefault="00800E72" w:rsidP="00333C6E">
      <w:pPr>
        <w:pBdr>
          <w:bottom w:val="single" w:sz="4" w:space="0" w:color="auto"/>
        </w:pBdr>
        <w:rPr>
          <w:rStyle w:val="A8"/>
          <w:b/>
          <w:color w:val="58585A"/>
          <w:sz w:val="4"/>
          <w:szCs w:val="4"/>
          <w:lang w:val="en-GB"/>
        </w:rPr>
      </w:pPr>
    </w:p>
    <w:sectPr w:rsidR="00800E72" w:rsidSect="005A2077">
      <w:pgSz w:w="11906" w:h="16838" w:code="9"/>
      <w:pgMar w:top="851" w:right="1701" w:bottom="284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C92D" w14:textId="77777777" w:rsidR="00EC3C24" w:rsidRDefault="00EC3C24">
      <w:r>
        <w:separator/>
      </w:r>
    </w:p>
  </w:endnote>
  <w:endnote w:type="continuationSeparator" w:id="0">
    <w:p w14:paraId="4B4DBF61" w14:textId="77777777" w:rsidR="00EC3C24" w:rsidRDefault="00EC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5620" w14:textId="77777777" w:rsidR="00EC3C24" w:rsidRDefault="00EC3C24">
      <w:r>
        <w:separator/>
      </w:r>
    </w:p>
  </w:footnote>
  <w:footnote w:type="continuationSeparator" w:id="0">
    <w:p w14:paraId="49CBCD2A" w14:textId="77777777" w:rsidR="00EC3C24" w:rsidRDefault="00EC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FAB7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E76B6"/>
    <w:multiLevelType w:val="hybridMultilevel"/>
    <w:tmpl w:val="EE7CBD96"/>
    <w:lvl w:ilvl="0" w:tplc="A7086D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D7B"/>
    <w:multiLevelType w:val="hybridMultilevel"/>
    <w:tmpl w:val="531E1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4B31"/>
    <w:multiLevelType w:val="hybridMultilevel"/>
    <w:tmpl w:val="D84C9E2C"/>
    <w:lvl w:ilvl="0" w:tplc="049C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40A48"/>
    <w:multiLevelType w:val="multilevel"/>
    <w:tmpl w:val="1F2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C1BB6"/>
    <w:multiLevelType w:val="hybridMultilevel"/>
    <w:tmpl w:val="86283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5"/>
    <w:rsid w:val="000038D9"/>
    <w:rsid w:val="0001120B"/>
    <w:rsid w:val="000151FD"/>
    <w:rsid w:val="000229A2"/>
    <w:rsid w:val="00025B82"/>
    <w:rsid w:val="00035D6E"/>
    <w:rsid w:val="00040CB4"/>
    <w:rsid w:val="000430EB"/>
    <w:rsid w:val="00052EBA"/>
    <w:rsid w:val="00054B51"/>
    <w:rsid w:val="00055B7D"/>
    <w:rsid w:val="00066CB6"/>
    <w:rsid w:val="0007207F"/>
    <w:rsid w:val="000747A5"/>
    <w:rsid w:val="000755B2"/>
    <w:rsid w:val="00087E01"/>
    <w:rsid w:val="00096075"/>
    <w:rsid w:val="000B0657"/>
    <w:rsid w:val="000B33FA"/>
    <w:rsid w:val="000C1D2B"/>
    <w:rsid w:val="000C4B10"/>
    <w:rsid w:val="000C68A8"/>
    <w:rsid w:val="000E0943"/>
    <w:rsid w:val="000E6A1D"/>
    <w:rsid w:val="00122C24"/>
    <w:rsid w:val="00134269"/>
    <w:rsid w:val="001403FE"/>
    <w:rsid w:val="001411FB"/>
    <w:rsid w:val="00141290"/>
    <w:rsid w:val="0014332D"/>
    <w:rsid w:val="001446F2"/>
    <w:rsid w:val="001452FC"/>
    <w:rsid w:val="00146A26"/>
    <w:rsid w:val="00147CEE"/>
    <w:rsid w:val="00152128"/>
    <w:rsid w:val="00154B9A"/>
    <w:rsid w:val="00154F95"/>
    <w:rsid w:val="00165DA0"/>
    <w:rsid w:val="00185172"/>
    <w:rsid w:val="001872CB"/>
    <w:rsid w:val="00192C4B"/>
    <w:rsid w:val="001A7C34"/>
    <w:rsid w:val="001B1E0F"/>
    <w:rsid w:val="001B73D8"/>
    <w:rsid w:val="001C2E17"/>
    <w:rsid w:val="001C5C62"/>
    <w:rsid w:val="001C5CCF"/>
    <w:rsid w:val="001C5FA5"/>
    <w:rsid w:val="001D2855"/>
    <w:rsid w:val="001D70ED"/>
    <w:rsid w:val="001D72C9"/>
    <w:rsid w:val="001E643B"/>
    <w:rsid w:val="001F6DC3"/>
    <w:rsid w:val="00213DFB"/>
    <w:rsid w:val="00216EC1"/>
    <w:rsid w:val="00217BDA"/>
    <w:rsid w:val="00223FFE"/>
    <w:rsid w:val="00224AA3"/>
    <w:rsid w:val="00227447"/>
    <w:rsid w:val="00227FFA"/>
    <w:rsid w:val="002303B0"/>
    <w:rsid w:val="00232E94"/>
    <w:rsid w:val="00235467"/>
    <w:rsid w:val="002412FE"/>
    <w:rsid w:val="00241633"/>
    <w:rsid w:val="00241A4A"/>
    <w:rsid w:val="00241D9A"/>
    <w:rsid w:val="00247750"/>
    <w:rsid w:val="0025099A"/>
    <w:rsid w:val="00255219"/>
    <w:rsid w:val="00263B21"/>
    <w:rsid w:val="0026404F"/>
    <w:rsid w:val="00272078"/>
    <w:rsid w:val="00274EF2"/>
    <w:rsid w:val="00280574"/>
    <w:rsid w:val="00283C27"/>
    <w:rsid w:val="00286B3D"/>
    <w:rsid w:val="00290032"/>
    <w:rsid w:val="00291199"/>
    <w:rsid w:val="00297C9B"/>
    <w:rsid w:val="002A2056"/>
    <w:rsid w:val="002A4605"/>
    <w:rsid w:val="002A64D7"/>
    <w:rsid w:val="002A7505"/>
    <w:rsid w:val="002A7F99"/>
    <w:rsid w:val="002C3125"/>
    <w:rsid w:val="002C4EB4"/>
    <w:rsid w:val="002D2261"/>
    <w:rsid w:val="002F692E"/>
    <w:rsid w:val="002F7C87"/>
    <w:rsid w:val="003033B5"/>
    <w:rsid w:val="003044DE"/>
    <w:rsid w:val="00314FC4"/>
    <w:rsid w:val="003210B8"/>
    <w:rsid w:val="003238C8"/>
    <w:rsid w:val="003241F3"/>
    <w:rsid w:val="00333C6E"/>
    <w:rsid w:val="00335289"/>
    <w:rsid w:val="003414A6"/>
    <w:rsid w:val="00357233"/>
    <w:rsid w:val="00362077"/>
    <w:rsid w:val="00362912"/>
    <w:rsid w:val="00365447"/>
    <w:rsid w:val="003713DE"/>
    <w:rsid w:val="0037344A"/>
    <w:rsid w:val="00380EF8"/>
    <w:rsid w:val="00381B0B"/>
    <w:rsid w:val="00382D50"/>
    <w:rsid w:val="00384A73"/>
    <w:rsid w:val="00392D99"/>
    <w:rsid w:val="003B1CC2"/>
    <w:rsid w:val="003C2F47"/>
    <w:rsid w:val="003D263B"/>
    <w:rsid w:val="003D43B9"/>
    <w:rsid w:val="003D53FE"/>
    <w:rsid w:val="003D5B32"/>
    <w:rsid w:val="003D6711"/>
    <w:rsid w:val="003E3DDC"/>
    <w:rsid w:val="003F05AF"/>
    <w:rsid w:val="003F3100"/>
    <w:rsid w:val="00401772"/>
    <w:rsid w:val="00403466"/>
    <w:rsid w:val="00411C14"/>
    <w:rsid w:val="0041433C"/>
    <w:rsid w:val="00420C71"/>
    <w:rsid w:val="004213FF"/>
    <w:rsid w:val="0042176D"/>
    <w:rsid w:val="00426430"/>
    <w:rsid w:val="00431BC0"/>
    <w:rsid w:val="00437708"/>
    <w:rsid w:val="00467650"/>
    <w:rsid w:val="004714AC"/>
    <w:rsid w:val="0047177E"/>
    <w:rsid w:val="004A1F92"/>
    <w:rsid w:val="004A764A"/>
    <w:rsid w:val="004B4625"/>
    <w:rsid w:val="004C1091"/>
    <w:rsid w:val="004C44FF"/>
    <w:rsid w:val="004C47A0"/>
    <w:rsid w:val="004D15EE"/>
    <w:rsid w:val="004D4328"/>
    <w:rsid w:val="004D4ADC"/>
    <w:rsid w:val="004D5481"/>
    <w:rsid w:val="004E0D5E"/>
    <w:rsid w:val="004E3CD7"/>
    <w:rsid w:val="004F159D"/>
    <w:rsid w:val="005035D4"/>
    <w:rsid w:val="005052E2"/>
    <w:rsid w:val="005114AB"/>
    <w:rsid w:val="005174AC"/>
    <w:rsid w:val="00533575"/>
    <w:rsid w:val="00536FC3"/>
    <w:rsid w:val="00551B5B"/>
    <w:rsid w:val="005528A2"/>
    <w:rsid w:val="00555294"/>
    <w:rsid w:val="005814B2"/>
    <w:rsid w:val="005819BB"/>
    <w:rsid w:val="00584C64"/>
    <w:rsid w:val="00585F32"/>
    <w:rsid w:val="005865CF"/>
    <w:rsid w:val="00590D8C"/>
    <w:rsid w:val="00593D5E"/>
    <w:rsid w:val="005944E3"/>
    <w:rsid w:val="00596D01"/>
    <w:rsid w:val="005A00C3"/>
    <w:rsid w:val="005A2077"/>
    <w:rsid w:val="005B1932"/>
    <w:rsid w:val="005B3417"/>
    <w:rsid w:val="005B3802"/>
    <w:rsid w:val="005C1333"/>
    <w:rsid w:val="005C7F85"/>
    <w:rsid w:val="005D0C0D"/>
    <w:rsid w:val="005D336E"/>
    <w:rsid w:val="005D6A37"/>
    <w:rsid w:val="005D7C33"/>
    <w:rsid w:val="005E662D"/>
    <w:rsid w:val="005E6AD3"/>
    <w:rsid w:val="005E7F9A"/>
    <w:rsid w:val="00604D24"/>
    <w:rsid w:val="00615493"/>
    <w:rsid w:val="00616650"/>
    <w:rsid w:val="00617173"/>
    <w:rsid w:val="00624B45"/>
    <w:rsid w:val="00634DE2"/>
    <w:rsid w:val="0063573C"/>
    <w:rsid w:val="00637C2F"/>
    <w:rsid w:val="006452BC"/>
    <w:rsid w:val="006537A8"/>
    <w:rsid w:val="0065778C"/>
    <w:rsid w:val="00657D89"/>
    <w:rsid w:val="00667CC9"/>
    <w:rsid w:val="00676CAE"/>
    <w:rsid w:val="00687698"/>
    <w:rsid w:val="00691B7A"/>
    <w:rsid w:val="00692745"/>
    <w:rsid w:val="006937F3"/>
    <w:rsid w:val="00695E92"/>
    <w:rsid w:val="006A1539"/>
    <w:rsid w:val="006A30D4"/>
    <w:rsid w:val="006A5B27"/>
    <w:rsid w:val="006B1AA1"/>
    <w:rsid w:val="006B39DE"/>
    <w:rsid w:val="006C3AB8"/>
    <w:rsid w:val="006C5425"/>
    <w:rsid w:val="006D1B05"/>
    <w:rsid w:val="006D4667"/>
    <w:rsid w:val="006D54DF"/>
    <w:rsid w:val="006D76A5"/>
    <w:rsid w:val="006E4767"/>
    <w:rsid w:val="006E604F"/>
    <w:rsid w:val="006E6490"/>
    <w:rsid w:val="006F3BC4"/>
    <w:rsid w:val="00702049"/>
    <w:rsid w:val="00702B27"/>
    <w:rsid w:val="00703BB2"/>
    <w:rsid w:val="00710391"/>
    <w:rsid w:val="00710F73"/>
    <w:rsid w:val="00721EE5"/>
    <w:rsid w:val="00722D8A"/>
    <w:rsid w:val="007237A0"/>
    <w:rsid w:val="00723D10"/>
    <w:rsid w:val="007268A1"/>
    <w:rsid w:val="00733A72"/>
    <w:rsid w:val="00767D9A"/>
    <w:rsid w:val="007706DA"/>
    <w:rsid w:val="00774D65"/>
    <w:rsid w:val="007817A3"/>
    <w:rsid w:val="007967C1"/>
    <w:rsid w:val="007B1F58"/>
    <w:rsid w:val="007B2D80"/>
    <w:rsid w:val="007B5439"/>
    <w:rsid w:val="007C58C2"/>
    <w:rsid w:val="007C6F18"/>
    <w:rsid w:val="007D56D9"/>
    <w:rsid w:val="007D5845"/>
    <w:rsid w:val="007E4A70"/>
    <w:rsid w:val="007E6CAE"/>
    <w:rsid w:val="00800E72"/>
    <w:rsid w:val="00817603"/>
    <w:rsid w:val="008252D2"/>
    <w:rsid w:val="00832D2F"/>
    <w:rsid w:val="00833BD7"/>
    <w:rsid w:val="0085559E"/>
    <w:rsid w:val="00862D3C"/>
    <w:rsid w:val="00863E25"/>
    <w:rsid w:val="0087080E"/>
    <w:rsid w:val="00873979"/>
    <w:rsid w:val="00880CE2"/>
    <w:rsid w:val="00881F81"/>
    <w:rsid w:val="00883A72"/>
    <w:rsid w:val="00884CBD"/>
    <w:rsid w:val="00885648"/>
    <w:rsid w:val="00887F86"/>
    <w:rsid w:val="008B4D62"/>
    <w:rsid w:val="008B5EB3"/>
    <w:rsid w:val="008B7EC0"/>
    <w:rsid w:val="008C1CDE"/>
    <w:rsid w:val="008D3196"/>
    <w:rsid w:val="008D5EDB"/>
    <w:rsid w:val="008D6B70"/>
    <w:rsid w:val="008E0395"/>
    <w:rsid w:val="008E1949"/>
    <w:rsid w:val="008E235A"/>
    <w:rsid w:val="008E7C4D"/>
    <w:rsid w:val="008F3E49"/>
    <w:rsid w:val="00902790"/>
    <w:rsid w:val="00904E78"/>
    <w:rsid w:val="009055D4"/>
    <w:rsid w:val="00913614"/>
    <w:rsid w:val="0091498C"/>
    <w:rsid w:val="009220FF"/>
    <w:rsid w:val="00924B94"/>
    <w:rsid w:val="0092621D"/>
    <w:rsid w:val="00926B75"/>
    <w:rsid w:val="00930C0C"/>
    <w:rsid w:val="00930D13"/>
    <w:rsid w:val="009316C2"/>
    <w:rsid w:val="009451D0"/>
    <w:rsid w:val="00950143"/>
    <w:rsid w:val="0097096C"/>
    <w:rsid w:val="00971DA6"/>
    <w:rsid w:val="00972915"/>
    <w:rsid w:val="00983D0F"/>
    <w:rsid w:val="00984CC8"/>
    <w:rsid w:val="00985F25"/>
    <w:rsid w:val="009A746E"/>
    <w:rsid w:val="009B32F1"/>
    <w:rsid w:val="009B4D72"/>
    <w:rsid w:val="009B53C3"/>
    <w:rsid w:val="009B560B"/>
    <w:rsid w:val="009B6B48"/>
    <w:rsid w:val="009C230F"/>
    <w:rsid w:val="009D2D3C"/>
    <w:rsid w:val="009E4F61"/>
    <w:rsid w:val="009E5D03"/>
    <w:rsid w:val="00A07349"/>
    <w:rsid w:val="00A32056"/>
    <w:rsid w:val="00A320DB"/>
    <w:rsid w:val="00A365EB"/>
    <w:rsid w:val="00A36760"/>
    <w:rsid w:val="00A4577D"/>
    <w:rsid w:val="00A52430"/>
    <w:rsid w:val="00A70CE4"/>
    <w:rsid w:val="00A7285B"/>
    <w:rsid w:val="00A803D4"/>
    <w:rsid w:val="00A826B6"/>
    <w:rsid w:val="00A906A0"/>
    <w:rsid w:val="00A93D21"/>
    <w:rsid w:val="00AA2968"/>
    <w:rsid w:val="00AD25D5"/>
    <w:rsid w:val="00AD3AE3"/>
    <w:rsid w:val="00AD49A7"/>
    <w:rsid w:val="00AF0115"/>
    <w:rsid w:val="00AF0F5A"/>
    <w:rsid w:val="00AF24E3"/>
    <w:rsid w:val="00AF2D8B"/>
    <w:rsid w:val="00B00791"/>
    <w:rsid w:val="00B06A4B"/>
    <w:rsid w:val="00B06EE5"/>
    <w:rsid w:val="00B073F9"/>
    <w:rsid w:val="00B07819"/>
    <w:rsid w:val="00B27E2C"/>
    <w:rsid w:val="00B27EA6"/>
    <w:rsid w:val="00B3710F"/>
    <w:rsid w:val="00B40300"/>
    <w:rsid w:val="00B42446"/>
    <w:rsid w:val="00B42F0F"/>
    <w:rsid w:val="00B44E09"/>
    <w:rsid w:val="00B51495"/>
    <w:rsid w:val="00B53186"/>
    <w:rsid w:val="00B55BF5"/>
    <w:rsid w:val="00B611FC"/>
    <w:rsid w:val="00B61C6D"/>
    <w:rsid w:val="00B657D2"/>
    <w:rsid w:val="00B726FB"/>
    <w:rsid w:val="00B72EFF"/>
    <w:rsid w:val="00B85B10"/>
    <w:rsid w:val="00B90411"/>
    <w:rsid w:val="00B91110"/>
    <w:rsid w:val="00BA035B"/>
    <w:rsid w:val="00BA08CE"/>
    <w:rsid w:val="00BA3816"/>
    <w:rsid w:val="00BB0CCE"/>
    <w:rsid w:val="00BB1A1B"/>
    <w:rsid w:val="00BB5688"/>
    <w:rsid w:val="00BC0704"/>
    <w:rsid w:val="00BC07C4"/>
    <w:rsid w:val="00BC2B48"/>
    <w:rsid w:val="00BD6200"/>
    <w:rsid w:val="00BD7DF1"/>
    <w:rsid w:val="00BE0F24"/>
    <w:rsid w:val="00BE21E3"/>
    <w:rsid w:val="00BE22BA"/>
    <w:rsid w:val="00BF1CEA"/>
    <w:rsid w:val="00BF4730"/>
    <w:rsid w:val="00BF47C8"/>
    <w:rsid w:val="00C01C7A"/>
    <w:rsid w:val="00C22449"/>
    <w:rsid w:val="00C362C4"/>
    <w:rsid w:val="00C44C82"/>
    <w:rsid w:val="00C55531"/>
    <w:rsid w:val="00C67188"/>
    <w:rsid w:val="00C72040"/>
    <w:rsid w:val="00C738B7"/>
    <w:rsid w:val="00C86F92"/>
    <w:rsid w:val="00C90E50"/>
    <w:rsid w:val="00C926BF"/>
    <w:rsid w:val="00C943D7"/>
    <w:rsid w:val="00C94D78"/>
    <w:rsid w:val="00CA40E7"/>
    <w:rsid w:val="00CA4E6B"/>
    <w:rsid w:val="00CA6AF3"/>
    <w:rsid w:val="00CA7B9E"/>
    <w:rsid w:val="00CC49D6"/>
    <w:rsid w:val="00CC7BFA"/>
    <w:rsid w:val="00CE4AE4"/>
    <w:rsid w:val="00CE5255"/>
    <w:rsid w:val="00CF282D"/>
    <w:rsid w:val="00CF3C9C"/>
    <w:rsid w:val="00CF662D"/>
    <w:rsid w:val="00D016B2"/>
    <w:rsid w:val="00D03474"/>
    <w:rsid w:val="00D07EDC"/>
    <w:rsid w:val="00D209E8"/>
    <w:rsid w:val="00D21CDD"/>
    <w:rsid w:val="00D22454"/>
    <w:rsid w:val="00D235BB"/>
    <w:rsid w:val="00D258AD"/>
    <w:rsid w:val="00D27946"/>
    <w:rsid w:val="00D323D0"/>
    <w:rsid w:val="00D40D51"/>
    <w:rsid w:val="00D41E9E"/>
    <w:rsid w:val="00D46312"/>
    <w:rsid w:val="00D54E8F"/>
    <w:rsid w:val="00D658A8"/>
    <w:rsid w:val="00D702DF"/>
    <w:rsid w:val="00D84485"/>
    <w:rsid w:val="00D8500A"/>
    <w:rsid w:val="00DA1A9B"/>
    <w:rsid w:val="00DB017F"/>
    <w:rsid w:val="00DC443A"/>
    <w:rsid w:val="00DC5898"/>
    <w:rsid w:val="00DD1F39"/>
    <w:rsid w:val="00DD76A8"/>
    <w:rsid w:val="00DF33BC"/>
    <w:rsid w:val="00DF3BA5"/>
    <w:rsid w:val="00E0280E"/>
    <w:rsid w:val="00E11155"/>
    <w:rsid w:val="00E16C71"/>
    <w:rsid w:val="00E27D7F"/>
    <w:rsid w:val="00E33D75"/>
    <w:rsid w:val="00E366A3"/>
    <w:rsid w:val="00E37C34"/>
    <w:rsid w:val="00E37C75"/>
    <w:rsid w:val="00E413D9"/>
    <w:rsid w:val="00E72D35"/>
    <w:rsid w:val="00E744C5"/>
    <w:rsid w:val="00E75C31"/>
    <w:rsid w:val="00E7771F"/>
    <w:rsid w:val="00E84809"/>
    <w:rsid w:val="00E87230"/>
    <w:rsid w:val="00E97E3D"/>
    <w:rsid w:val="00EA23D9"/>
    <w:rsid w:val="00EA334A"/>
    <w:rsid w:val="00EA36FF"/>
    <w:rsid w:val="00EA7689"/>
    <w:rsid w:val="00EB111A"/>
    <w:rsid w:val="00EB771F"/>
    <w:rsid w:val="00EC196C"/>
    <w:rsid w:val="00EC300E"/>
    <w:rsid w:val="00EC3C24"/>
    <w:rsid w:val="00ED4F55"/>
    <w:rsid w:val="00ED70B0"/>
    <w:rsid w:val="00ED7D93"/>
    <w:rsid w:val="00EE3F3B"/>
    <w:rsid w:val="00EF45CD"/>
    <w:rsid w:val="00F020D7"/>
    <w:rsid w:val="00F15C96"/>
    <w:rsid w:val="00F15F00"/>
    <w:rsid w:val="00F340E2"/>
    <w:rsid w:val="00F360B3"/>
    <w:rsid w:val="00F401ED"/>
    <w:rsid w:val="00F42D7B"/>
    <w:rsid w:val="00F53B4A"/>
    <w:rsid w:val="00F5535D"/>
    <w:rsid w:val="00F61D95"/>
    <w:rsid w:val="00F72067"/>
    <w:rsid w:val="00F73F54"/>
    <w:rsid w:val="00F75D19"/>
    <w:rsid w:val="00F76121"/>
    <w:rsid w:val="00F826BD"/>
    <w:rsid w:val="00FA0853"/>
    <w:rsid w:val="00FA24CB"/>
    <w:rsid w:val="00FA4FA7"/>
    <w:rsid w:val="00FA7A33"/>
    <w:rsid w:val="00FB68DA"/>
    <w:rsid w:val="00FD2E00"/>
    <w:rsid w:val="00FE0BC7"/>
    <w:rsid w:val="00FE6EA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0EDD8"/>
  <w15:docId w15:val="{400CE97D-F95C-4F31-964A-C7494B4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Nadpis1">
    <w:name w:val="heading 1"/>
    <w:basedOn w:val="Normln"/>
    <w:next w:val="Zkladntext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Zkladntext"/>
    <w:qFormat/>
    <w:rsid w:val="00616650"/>
    <w:pPr>
      <w:keepNext/>
      <w:spacing w:before="80" w:after="120"/>
      <w:outlineLvl w:val="1"/>
    </w:pPr>
    <w:rPr>
      <w:rFonts w:cs="Arial"/>
      <w:b/>
      <w:bCs/>
      <w:iCs/>
      <w:color w:val="58585A"/>
      <w:sz w:val="28"/>
      <w:szCs w:val="28"/>
    </w:rPr>
  </w:style>
  <w:style w:type="paragraph" w:styleId="Nadpis3">
    <w:name w:val="heading 3"/>
    <w:basedOn w:val="Normln"/>
    <w:next w:val="Zkladntext"/>
    <w:autoRedefine/>
    <w:qFormat/>
    <w:rsid w:val="00616650"/>
    <w:pPr>
      <w:keepNext/>
      <w:suppressAutoHyphens/>
      <w:spacing w:before="180" w:after="90" w:line="260" w:lineRule="atLeast"/>
      <w:outlineLvl w:val="2"/>
    </w:pPr>
    <w:rPr>
      <w:rFonts w:cs="Arial"/>
      <w:b/>
      <w:bCs/>
      <w:color w:val="960032"/>
      <w:kern w:val="1"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7CEE"/>
    <w:pPr>
      <w:spacing w:after="240" w:line="260" w:lineRule="exact"/>
    </w:pPr>
    <w:rPr>
      <w:szCs w:val="20"/>
      <w:lang w:eastAsia="en-US"/>
    </w:rPr>
  </w:style>
  <w:style w:type="character" w:styleId="slostrnky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Zhlav">
    <w:name w:val="header"/>
    <w:basedOn w:val="Normln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Zpat">
    <w:name w:val="footer"/>
    <w:basedOn w:val="Normln"/>
    <w:link w:val="ZpatChar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Zhlav"/>
    <w:next w:val="Zhlav"/>
    <w:rsid w:val="00147CEE"/>
    <w:rPr>
      <w:b/>
      <w:color w:val="87888A"/>
    </w:rPr>
  </w:style>
  <w:style w:type="paragraph" w:styleId="Seznamsodrkami">
    <w:name w:val="List Bullet"/>
    <w:basedOn w:val="Zkladntext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Zkladntext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Normln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Zkladntext"/>
    <w:next w:val="Zkladntext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Zkladntext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Zkladntext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lntabulka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Jednoduchtabulka3">
    <w:name w:val="Table Simple 3"/>
    <w:aliases w:val="TabelleEinfach"/>
    <w:basedOn w:val="Normlntabulka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Zkladntext"/>
    <w:next w:val="Zkladntext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Zkladntext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Zkladntext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Zkladntext"/>
    <w:rsid w:val="007D56D9"/>
    <w:pPr>
      <w:numPr>
        <w:numId w:val="11"/>
      </w:numPr>
      <w:contextualSpacing/>
    </w:pPr>
  </w:style>
  <w:style w:type="character" w:styleId="Hypertextovodkaz">
    <w:name w:val="Hyperlink"/>
    <w:uiPriority w:val="99"/>
    <w:unhideWhenUsed/>
    <w:rsid w:val="006B1AA1"/>
    <w:rPr>
      <w:color w:val="0000FF"/>
      <w:u w:val="single"/>
    </w:rPr>
  </w:style>
  <w:style w:type="paragraph" w:customStyle="1" w:styleId="Default">
    <w:name w:val="Default"/>
    <w:rsid w:val="006B1AA1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8">
    <w:name w:val="A8"/>
    <w:uiPriority w:val="99"/>
    <w:rsid w:val="006B1AA1"/>
    <w:rPr>
      <w:rFonts w:cs="HelveticaNeueLT Pro 55 Roman"/>
      <w:color w:val="57585A"/>
      <w:sz w:val="13"/>
      <w:szCs w:val="13"/>
    </w:rPr>
  </w:style>
  <w:style w:type="character" w:styleId="Sledovanodkaz">
    <w:name w:val="FollowedHyperlink"/>
    <w:uiPriority w:val="99"/>
    <w:semiHidden/>
    <w:unhideWhenUsed/>
    <w:rsid w:val="002A4605"/>
    <w:rPr>
      <w:color w:val="800080"/>
      <w:u w:val="single"/>
    </w:rPr>
  </w:style>
  <w:style w:type="table" w:styleId="Mkatabulky">
    <w:name w:val="Table Grid"/>
    <w:basedOn w:val="Normlntabulka"/>
    <w:uiPriority w:val="59"/>
    <w:rsid w:val="00DC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10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91"/>
    <w:rPr>
      <w:rFonts w:ascii="Tahoma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A1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A9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A9B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A9B"/>
    <w:rPr>
      <w:rFonts w:ascii="Arial" w:hAnsi="Arial"/>
      <w:b/>
      <w:bCs/>
      <w:lang w:val="de-DE" w:eastAsia="de-DE"/>
    </w:rPr>
  </w:style>
  <w:style w:type="character" w:customStyle="1" w:styleId="ZpatChar">
    <w:name w:val="Zápatí Char"/>
    <w:basedOn w:val="Standardnpsmoodstavce"/>
    <w:link w:val="Zpat"/>
    <w:rsid w:val="00695E92"/>
    <w:rPr>
      <w:rFonts w:ascii="Arial" w:hAnsi="Arial"/>
      <w:szCs w:val="24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14332D"/>
    <w:rPr>
      <w:rFonts w:ascii="Arial" w:hAnsi="Arial"/>
      <w:lang w:val="de-DE" w:eastAsia="en-US"/>
    </w:rPr>
  </w:style>
  <w:style w:type="paragraph" w:customStyle="1" w:styleId="CitaviLiteraturverzeichnis">
    <w:name w:val="Citavi Literaturverzeichnis"/>
    <w:basedOn w:val="Normln"/>
    <w:rsid w:val="003241F3"/>
    <w:pPr>
      <w:spacing w:after="60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F740-8DEB-4C06-8AF5-C441B81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Veterinärmedizinische Universität Wien</Company>
  <LinksUpToDate>false</LinksUpToDate>
  <CharactersWithSpaces>2503</CharactersWithSpaces>
  <SharedDoc>false</SharedDoc>
  <HLinks>
    <vt:vector size="24" baseType="variant">
      <vt:variant>
        <vt:i4>7798799</vt:i4>
      </vt:variant>
      <vt:variant>
        <vt:i4>51</vt:i4>
      </vt:variant>
      <vt:variant>
        <vt:i4>0</vt:i4>
      </vt:variant>
      <vt:variant>
        <vt:i4>5</vt:i4>
      </vt:variant>
      <vt:variant>
        <vt:lpwstr>mailto:kleintiere@vetmeduni.ac.at</vt:lpwstr>
      </vt:variant>
      <vt:variant>
        <vt:lpwstr/>
      </vt:variant>
      <vt:variant>
        <vt:i4>7798799</vt:i4>
      </vt:variant>
      <vt:variant>
        <vt:i4>48</vt:i4>
      </vt:variant>
      <vt:variant>
        <vt:i4>0</vt:i4>
      </vt:variant>
      <vt:variant>
        <vt:i4>5</vt:i4>
      </vt:variant>
      <vt:variant>
        <vt:lpwstr>mailto:kleintiere@vetmeduni.ac.at</vt:lpwstr>
      </vt:variant>
      <vt:variant>
        <vt:lpwstr/>
      </vt:variant>
      <vt:variant>
        <vt:i4>5308528</vt:i4>
      </vt:variant>
      <vt:variant>
        <vt:i4>45</vt:i4>
      </vt:variant>
      <vt:variant>
        <vt:i4>0</vt:i4>
      </vt:variant>
      <vt:variant>
        <vt:i4>5</vt:i4>
      </vt:variant>
      <vt:variant>
        <vt:lpwstr>http://www.vetmeduni.ac.at/fileadmin/v/tierspital/Kleintiere_Newsletter/NL_Kleintiere_01_2013_screen.pdf</vt:lpwstr>
      </vt:variant>
      <vt:variant>
        <vt:lpwstr/>
      </vt:variant>
      <vt:variant>
        <vt:i4>5308528</vt:i4>
      </vt:variant>
      <vt:variant>
        <vt:i4>0</vt:i4>
      </vt:variant>
      <vt:variant>
        <vt:i4>0</vt:i4>
      </vt:variant>
      <vt:variant>
        <vt:i4>5</vt:i4>
      </vt:variant>
      <vt:variant>
        <vt:lpwstr>http://www.vetmeduni.ac.at/fileadmin/v/tierspital/Kleintiere_Newsletter/NL_Kleintiere_01_2013_screen.pdf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(FH) Felizitas Steindl</dc:creator>
  <cp:lastModifiedBy>Rychlík Ivan</cp:lastModifiedBy>
  <cp:revision>3</cp:revision>
  <cp:lastPrinted>2021-05-14T07:45:00Z</cp:lastPrinted>
  <dcterms:created xsi:type="dcterms:W3CDTF">2022-03-07T15:09:00Z</dcterms:created>
  <dcterms:modified xsi:type="dcterms:W3CDTF">2022-03-07T15:36:00Z</dcterms:modified>
</cp:coreProperties>
</file>